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F11" w:rsidRDefault="00EE3F11" w:rsidP="00EE3F11">
      <w:pPr>
        <w:keepNext/>
        <w:keepLines/>
        <w:spacing w:before="0" w:after="0" w:line="240" w:lineRule="auto"/>
        <w:ind w:firstLine="0"/>
        <w:jc w:val="right"/>
        <w:rPr>
          <w:bCs/>
          <w:sz w:val="20"/>
          <w:szCs w:val="20"/>
        </w:rPr>
      </w:pPr>
      <w:r w:rsidRPr="00440CA2">
        <w:rPr>
          <w:bCs/>
          <w:sz w:val="20"/>
          <w:szCs w:val="20"/>
        </w:rPr>
        <w:t xml:space="preserve">Приложение № 3 к </w:t>
      </w:r>
      <w:r w:rsidR="00F41421">
        <w:rPr>
          <w:bCs/>
          <w:sz w:val="20"/>
          <w:szCs w:val="20"/>
        </w:rPr>
        <w:t>приказ</w:t>
      </w:r>
      <w:r w:rsidR="00E36982">
        <w:rPr>
          <w:bCs/>
          <w:sz w:val="20"/>
          <w:szCs w:val="20"/>
        </w:rPr>
        <w:t>у</w:t>
      </w:r>
      <w:r w:rsidR="00F41421">
        <w:rPr>
          <w:bCs/>
          <w:sz w:val="20"/>
          <w:szCs w:val="20"/>
        </w:rPr>
        <w:t xml:space="preserve"> от 30</w:t>
      </w:r>
      <w:r w:rsidRPr="00440CA2">
        <w:rPr>
          <w:bCs/>
          <w:sz w:val="20"/>
          <w:szCs w:val="20"/>
        </w:rPr>
        <w:t>.</w:t>
      </w:r>
      <w:r w:rsidR="00F41421">
        <w:rPr>
          <w:bCs/>
          <w:sz w:val="20"/>
          <w:szCs w:val="20"/>
        </w:rPr>
        <w:t>09</w:t>
      </w:r>
      <w:r w:rsidRPr="00440CA2">
        <w:rPr>
          <w:bCs/>
          <w:sz w:val="20"/>
          <w:szCs w:val="20"/>
        </w:rPr>
        <w:t>.20</w:t>
      </w:r>
      <w:r w:rsidR="00F41421">
        <w:rPr>
          <w:bCs/>
          <w:sz w:val="20"/>
          <w:szCs w:val="20"/>
        </w:rPr>
        <w:t>24</w:t>
      </w:r>
    </w:p>
    <w:p w:rsidR="00EE3F11" w:rsidRDefault="00EE3F11" w:rsidP="00EE3F11">
      <w:pPr>
        <w:keepNext/>
        <w:keepLines/>
        <w:spacing w:before="0" w:after="0" w:line="240" w:lineRule="auto"/>
        <w:ind w:firstLine="0"/>
        <w:jc w:val="right"/>
        <w:rPr>
          <w:bCs/>
          <w:sz w:val="20"/>
          <w:szCs w:val="20"/>
        </w:rPr>
      </w:pPr>
      <w:r w:rsidRPr="00440CA2">
        <w:rPr>
          <w:bCs/>
          <w:sz w:val="20"/>
          <w:szCs w:val="20"/>
        </w:rPr>
        <w:t xml:space="preserve">         № </w:t>
      </w:r>
      <w:r w:rsidR="00F41421">
        <w:rPr>
          <w:bCs/>
          <w:sz w:val="20"/>
          <w:szCs w:val="20"/>
        </w:rPr>
        <w:t>277</w:t>
      </w:r>
      <w:r w:rsidRPr="00440CA2">
        <w:rPr>
          <w:bCs/>
          <w:sz w:val="20"/>
          <w:szCs w:val="20"/>
        </w:rPr>
        <w:t>/ОХ «Об учетной политике для целей бухгалтерского учета»</w:t>
      </w:r>
      <w:r>
        <w:rPr>
          <w:bCs/>
          <w:sz w:val="20"/>
          <w:szCs w:val="20"/>
        </w:rPr>
        <w:t xml:space="preserve"> </w:t>
      </w:r>
    </w:p>
    <w:p w:rsidR="00EE3F11" w:rsidRDefault="00EE3F11" w:rsidP="00EE3F11">
      <w:pPr>
        <w:keepNext/>
        <w:keepLines/>
        <w:spacing w:before="0" w:after="0" w:line="240" w:lineRule="auto"/>
        <w:ind w:firstLine="0"/>
        <w:jc w:val="right"/>
        <w:rPr>
          <w:bCs/>
          <w:sz w:val="20"/>
          <w:szCs w:val="20"/>
        </w:rPr>
      </w:pPr>
      <w:r>
        <w:rPr>
          <w:bCs/>
          <w:sz w:val="20"/>
          <w:szCs w:val="20"/>
        </w:rPr>
        <w:t xml:space="preserve">                 </w:t>
      </w:r>
    </w:p>
    <w:p w:rsidR="00EE3F11" w:rsidRDefault="00EE3F11" w:rsidP="00EE3F11">
      <w:pPr>
        <w:keepNext/>
        <w:keepLines/>
        <w:ind w:firstLine="0"/>
        <w:jc w:val="right"/>
      </w:pPr>
    </w:p>
    <w:p w:rsidR="00E36982" w:rsidRDefault="00E36982" w:rsidP="00EE3F11">
      <w:pPr>
        <w:keepNext/>
        <w:keepLines/>
        <w:ind w:firstLine="0"/>
        <w:jc w:val="right"/>
      </w:pPr>
    </w:p>
    <w:p w:rsidR="00EE3F11" w:rsidRDefault="00EE3F11" w:rsidP="00EE3F11">
      <w:pPr>
        <w:pStyle w:val="a3"/>
      </w:pPr>
      <w:bookmarkStart w:id="0" w:name="_docStart_14"/>
      <w:bookmarkStart w:id="1" w:name="_title_14"/>
      <w:bookmarkStart w:id="2" w:name="_ref_1-3bdcd53da2c440"/>
      <w:bookmarkEnd w:id="0"/>
      <w:r>
        <w:t>Порядок формирования и использования резервов предстоящих расходов</w:t>
      </w:r>
      <w:bookmarkEnd w:id="1"/>
      <w:bookmarkEnd w:id="2"/>
    </w:p>
    <w:p w:rsidR="00EE3F11" w:rsidRPr="001B4305" w:rsidRDefault="00EE3F11" w:rsidP="00EE3F11">
      <w:pPr>
        <w:pStyle w:val="heading1normal"/>
        <w:numPr>
          <w:ilvl w:val="0"/>
          <w:numId w:val="2"/>
        </w:numPr>
        <w:jc w:val="center"/>
        <w:rPr>
          <w:sz w:val="24"/>
          <w:szCs w:val="24"/>
        </w:rPr>
      </w:pPr>
      <w:bookmarkStart w:id="3" w:name="_ref_1-3ad3ba7e08d04a"/>
      <w:r w:rsidRPr="001B4305">
        <w:rPr>
          <w:b/>
          <w:sz w:val="24"/>
          <w:szCs w:val="24"/>
        </w:rPr>
        <w:t>Общие положения</w:t>
      </w:r>
      <w:bookmarkEnd w:id="3"/>
    </w:p>
    <w:p w:rsidR="00EE3F11" w:rsidRPr="001B4305" w:rsidRDefault="00EE3F11" w:rsidP="00EE3F11">
      <w:pPr>
        <w:pStyle w:val="heading2normal"/>
        <w:rPr>
          <w:sz w:val="24"/>
          <w:szCs w:val="24"/>
        </w:rPr>
      </w:pPr>
      <w:bookmarkStart w:id="4" w:name="_ref_1-eb6bc5f7d3004a"/>
      <w:r w:rsidRPr="001B4305">
        <w:rPr>
          <w:sz w:val="24"/>
          <w:szCs w:val="24"/>
        </w:rPr>
        <w:t>В учете формируются следующие резервы:</w:t>
      </w:r>
      <w:bookmarkEnd w:id="4"/>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отпусков за фактически отработанное время и выплаты компенсаций за неиспользованный отпуск, включая страховые взносы;</w:t>
      </w:r>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фактически осуществленных затрат, по которым не поступили документы контрагентов;</w:t>
      </w:r>
    </w:p>
    <w:p w:rsidR="00EE3F11" w:rsidRPr="001B4305" w:rsidRDefault="00EE3F11" w:rsidP="00EE3F11">
      <w:pPr>
        <w:pStyle w:val="a5"/>
        <w:numPr>
          <w:ilvl w:val="1"/>
          <w:numId w:val="3"/>
        </w:numPr>
        <w:spacing w:after="0"/>
        <w:ind w:left="964"/>
        <w:jc w:val="both"/>
        <w:rPr>
          <w:sz w:val="24"/>
          <w:szCs w:val="24"/>
        </w:rPr>
      </w:pPr>
      <w:r w:rsidRPr="001B4305">
        <w:rPr>
          <w:sz w:val="24"/>
          <w:szCs w:val="24"/>
        </w:rPr>
        <w:t>резерв для оплаты возникающих претензий и исков;</w:t>
      </w:r>
    </w:p>
    <w:p w:rsidR="00EE3F11" w:rsidRPr="001B4305" w:rsidRDefault="00474FFB" w:rsidP="00EE3F11">
      <w:pPr>
        <w:pStyle w:val="a5"/>
        <w:numPr>
          <w:ilvl w:val="1"/>
          <w:numId w:val="3"/>
        </w:numPr>
        <w:spacing w:after="0"/>
        <w:ind w:left="964"/>
        <w:jc w:val="both"/>
        <w:rPr>
          <w:sz w:val="24"/>
          <w:szCs w:val="24"/>
        </w:rPr>
      </w:pPr>
      <w:r w:rsidRPr="001B4305">
        <w:rPr>
          <w:sz w:val="24"/>
          <w:szCs w:val="24"/>
        </w:rPr>
        <w:t>резерв по сомнительным долгам</w:t>
      </w:r>
      <w:r w:rsidR="00EE3F11" w:rsidRPr="001B4305">
        <w:rPr>
          <w:sz w:val="24"/>
          <w:szCs w:val="24"/>
        </w:rPr>
        <w:t>.</w:t>
      </w:r>
    </w:p>
    <w:p w:rsidR="00EE3F11" w:rsidRPr="001B4305" w:rsidRDefault="00EE3F11" w:rsidP="00EE3F11">
      <w:pPr>
        <w:pStyle w:val="heading2normal"/>
        <w:rPr>
          <w:sz w:val="24"/>
          <w:szCs w:val="24"/>
        </w:rPr>
      </w:pPr>
      <w:bookmarkStart w:id="5" w:name="_ref_1-4bb54f341d9942"/>
      <w:r w:rsidRPr="001B4305">
        <w:rPr>
          <w:sz w:val="24"/>
          <w:szCs w:val="24"/>
        </w:rPr>
        <w:t>Каждый резерв используется только на покрытие тех расходов, в отношении которых он был создан.</w:t>
      </w:r>
      <w:bookmarkEnd w:id="5"/>
    </w:p>
    <w:p w:rsidR="00EE3F11" w:rsidRPr="001B4305" w:rsidRDefault="00EE3F11" w:rsidP="00EE3F11">
      <w:pPr>
        <w:pStyle w:val="heading2normal"/>
        <w:rPr>
          <w:sz w:val="24"/>
          <w:szCs w:val="24"/>
        </w:rPr>
      </w:pPr>
      <w:bookmarkStart w:id="6" w:name="_ref_1-078cf6d4e4104f"/>
      <w:r w:rsidRPr="001B4305">
        <w:rPr>
          <w:sz w:val="24"/>
          <w:szCs w:val="24"/>
        </w:rPr>
        <w:t>Признание в учете расходов, в отношении которых сформирован резерв, осуществляется за счет суммы резерва. При его недостаточности соответствующие суммы отражаются в составе расходов текущего периода.</w:t>
      </w:r>
      <w:bookmarkEnd w:id="6"/>
    </w:p>
    <w:p w:rsidR="00EE3F11" w:rsidRDefault="00EE3F11" w:rsidP="00EE3F11">
      <w:pPr>
        <w:pStyle w:val="heading2normal"/>
        <w:rPr>
          <w:sz w:val="24"/>
          <w:szCs w:val="24"/>
        </w:rPr>
      </w:pPr>
      <w:bookmarkStart w:id="7" w:name="_ref_1-ddd39a6901ba49"/>
      <w:r w:rsidRPr="001B4305">
        <w:rPr>
          <w:sz w:val="24"/>
          <w:szCs w:val="24"/>
        </w:rPr>
        <w:t>Для отражения конкретных резервов на счете 0 401 60 000 вводятся аналитические коды в порядке, определенном Рабочим планом счетов.</w:t>
      </w:r>
      <w:bookmarkEnd w:id="7"/>
    </w:p>
    <w:p w:rsidR="00E36982" w:rsidRPr="00E36982" w:rsidRDefault="00E36982" w:rsidP="00E36982"/>
    <w:p w:rsidR="00EE3F11" w:rsidRPr="001B4305" w:rsidRDefault="00EE3F11" w:rsidP="00EE3F11">
      <w:pPr>
        <w:pStyle w:val="heading1normal"/>
        <w:jc w:val="center"/>
        <w:rPr>
          <w:sz w:val="24"/>
          <w:szCs w:val="24"/>
        </w:rPr>
      </w:pPr>
      <w:bookmarkStart w:id="8" w:name="_ref_1-68bb75cd0e8f4b"/>
      <w:r w:rsidRPr="001B4305">
        <w:rPr>
          <w:b/>
          <w:sz w:val="24"/>
          <w:szCs w:val="24"/>
        </w:rPr>
        <w:t>Резерв для оплаты отпусков</w:t>
      </w:r>
      <w:bookmarkEnd w:id="8"/>
    </w:p>
    <w:p w:rsidR="00474FFB" w:rsidRPr="001B4305" w:rsidRDefault="00474FFB" w:rsidP="00474FFB">
      <w:pPr>
        <w:autoSpaceDE w:val="0"/>
        <w:autoSpaceDN w:val="0"/>
        <w:adjustRightInd w:val="0"/>
        <w:spacing w:after="0" w:line="240" w:lineRule="auto"/>
        <w:ind w:firstLine="709"/>
        <w:rPr>
          <w:sz w:val="24"/>
          <w:szCs w:val="24"/>
        </w:rPr>
      </w:pPr>
      <w:bookmarkStart w:id="9" w:name="_ref_1-cf5fdd45ada442"/>
      <w:r w:rsidRPr="001B4305">
        <w:rPr>
          <w:sz w:val="24"/>
          <w:szCs w:val="24"/>
        </w:rPr>
        <w:t xml:space="preserve">2.1 </w:t>
      </w:r>
      <w:bookmarkEnd w:id="9"/>
      <w:r w:rsidRPr="001B4305">
        <w:rPr>
          <w:sz w:val="24"/>
          <w:szCs w:val="24"/>
        </w:rPr>
        <w:t>Обязательство в виде резерва на оплату отпусков за фактически отработанное время определяется ежегодно на последний день года, исходя из данных количества дней неиспользованного отпуска по всем сотрудникам на указанную дату, предоставленных кадровой службой по форме, приведенной в приложении № 25 к настоящей Учетной политике.</w:t>
      </w:r>
    </w:p>
    <w:p w:rsidR="00812DDD" w:rsidRPr="00497952" w:rsidRDefault="00385848" w:rsidP="00385848">
      <w:pPr>
        <w:pStyle w:val="heading2normal"/>
        <w:numPr>
          <w:ilvl w:val="0"/>
          <w:numId w:val="0"/>
        </w:numPr>
        <w:ind w:left="482"/>
        <w:rPr>
          <w:sz w:val="24"/>
          <w:szCs w:val="24"/>
        </w:rPr>
      </w:pPr>
      <w:bookmarkStart w:id="10" w:name="_ref_1-97d5b02b2f514d"/>
      <w:r>
        <w:rPr>
          <w:sz w:val="24"/>
          <w:szCs w:val="24"/>
        </w:rPr>
        <w:t xml:space="preserve">2.2. </w:t>
      </w:r>
      <w:r w:rsidR="00812DDD" w:rsidRPr="001B4305">
        <w:rPr>
          <w:sz w:val="24"/>
          <w:szCs w:val="24"/>
        </w:rPr>
        <w:t>Резерв рассчитывается</w:t>
      </w:r>
      <w:r w:rsidR="00812DDD" w:rsidRPr="001B4305">
        <w:rPr>
          <w:i/>
          <w:sz w:val="24"/>
          <w:szCs w:val="24"/>
        </w:rPr>
        <w:t xml:space="preserve"> </w:t>
      </w:r>
      <w:r w:rsidR="00812DDD" w:rsidRPr="001B4305">
        <w:rPr>
          <w:sz w:val="24"/>
          <w:szCs w:val="24"/>
        </w:rPr>
        <w:t>ежегодно, как сумма опла</w:t>
      </w:r>
      <w:r w:rsidR="00812DDD" w:rsidRPr="00497952">
        <w:rPr>
          <w:sz w:val="24"/>
          <w:szCs w:val="24"/>
        </w:rPr>
        <w:t xml:space="preserve">ты отпусков работникам за фактически отработанное время, на дату расчета, и сумма страховых взносов </w:t>
      </w:r>
    </w:p>
    <w:p w:rsidR="00EE3F11" w:rsidRPr="00497952" w:rsidRDefault="00385848" w:rsidP="00385848">
      <w:pPr>
        <w:pStyle w:val="heading2normal"/>
        <w:numPr>
          <w:ilvl w:val="0"/>
          <w:numId w:val="0"/>
        </w:numPr>
        <w:ind w:left="482"/>
        <w:rPr>
          <w:sz w:val="24"/>
          <w:szCs w:val="24"/>
        </w:rPr>
      </w:pPr>
      <w:r w:rsidRPr="00497952">
        <w:rPr>
          <w:sz w:val="24"/>
          <w:szCs w:val="24"/>
        </w:rPr>
        <w:t xml:space="preserve">2.3. </w:t>
      </w:r>
      <w:r w:rsidR="00EE3F11" w:rsidRPr="00497952">
        <w:rPr>
          <w:sz w:val="24"/>
          <w:szCs w:val="24"/>
        </w:rPr>
        <w:t>Расчет оценки обязательства на оплату отпусков производится исходя из среднедневного заработка каждого работника по формуле:</w:t>
      </w:r>
      <w:bookmarkEnd w:id="10"/>
    </w:p>
    <w:p w:rsidR="00812DDD" w:rsidRPr="00497952" w:rsidRDefault="00812DDD" w:rsidP="00385848">
      <w:pPr>
        <w:autoSpaceDE w:val="0"/>
        <w:autoSpaceDN w:val="0"/>
        <w:adjustRightInd w:val="0"/>
        <w:spacing w:before="0" w:after="0" w:line="240" w:lineRule="auto"/>
        <w:jc w:val="center"/>
        <w:rPr>
          <w:sz w:val="24"/>
          <w:szCs w:val="24"/>
        </w:rPr>
      </w:pPr>
      <w:r w:rsidRPr="00497952">
        <w:rPr>
          <w:sz w:val="24"/>
          <w:szCs w:val="24"/>
        </w:rPr>
        <w:t>Резерв отпусков = К * ЗП, где</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К – количество не использованных сотрудником дней отпуска за период с начала работы на дату расчета (конец года);</w:t>
      </w: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ЗП – среднедневной заработок сотрудника, исчисленный по правилам расчета среднего заработка для оплаты отпусков на дату расчета резерва.</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ind w:firstLine="709"/>
        <w:rPr>
          <w:sz w:val="24"/>
          <w:szCs w:val="24"/>
        </w:rPr>
      </w:pPr>
      <w:r w:rsidRPr="00497952">
        <w:rPr>
          <w:sz w:val="24"/>
          <w:szCs w:val="24"/>
        </w:rPr>
        <w:t>Сумма страховых взносов при формировании резерва рассчитывается по каждому работнику индивидуально:</w:t>
      </w:r>
    </w:p>
    <w:p w:rsidR="00812DDD" w:rsidRPr="00497952" w:rsidRDefault="00812DDD" w:rsidP="00385848">
      <w:pPr>
        <w:autoSpaceDE w:val="0"/>
        <w:autoSpaceDN w:val="0"/>
        <w:adjustRightInd w:val="0"/>
        <w:spacing w:before="0" w:after="0" w:line="240" w:lineRule="auto"/>
        <w:ind w:firstLine="709"/>
        <w:rPr>
          <w:sz w:val="24"/>
          <w:szCs w:val="24"/>
        </w:rPr>
      </w:pPr>
    </w:p>
    <w:p w:rsidR="00812DDD" w:rsidRPr="00497952" w:rsidRDefault="00812DDD" w:rsidP="00385848">
      <w:pPr>
        <w:autoSpaceDE w:val="0"/>
        <w:autoSpaceDN w:val="0"/>
        <w:adjustRightInd w:val="0"/>
        <w:spacing w:before="0" w:after="0" w:line="240" w:lineRule="auto"/>
        <w:jc w:val="center"/>
        <w:rPr>
          <w:sz w:val="24"/>
          <w:szCs w:val="24"/>
        </w:rPr>
      </w:pPr>
      <w:r w:rsidRPr="00497952">
        <w:rPr>
          <w:sz w:val="24"/>
          <w:szCs w:val="24"/>
        </w:rPr>
        <w:t>Резерв страховых взносов = К * ЗП * С, где С-ставка страховых взносов.</w:t>
      </w:r>
    </w:p>
    <w:p w:rsidR="00812DDD" w:rsidRPr="00497952" w:rsidRDefault="00812DDD" w:rsidP="001B4305">
      <w:pPr>
        <w:spacing w:before="0" w:after="0"/>
        <w:rPr>
          <w:sz w:val="24"/>
          <w:szCs w:val="24"/>
        </w:rPr>
      </w:pPr>
    </w:p>
    <w:p w:rsidR="00EE3F11" w:rsidRPr="00497952" w:rsidRDefault="00385848" w:rsidP="00385848">
      <w:pPr>
        <w:pStyle w:val="heading2normal"/>
        <w:numPr>
          <w:ilvl w:val="0"/>
          <w:numId w:val="0"/>
        </w:numPr>
        <w:ind w:left="482"/>
        <w:rPr>
          <w:sz w:val="24"/>
          <w:szCs w:val="24"/>
        </w:rPr>
      </w:pPr>
      <w:bookmarkStart w:id="11" w:name="_ref_1-35e17e5b5b7a4e"/>
      <w:r w:rsidRPr="00497952">
        <w:rPr>
          <w:sz w:val="24"/>
          <w:szCs w:val="24"/>
        </w:rPr>
        <w:t xml:space="preserve">2.4. </w:t>
      </w:r>
      <w:r w:rsidR="00EE3F11" w:rsidRPr="00497952">
        <w:rPr>
          <w:sz w:val="24"/>
          <w:szCs w:val="24"/>
        </w:rPr>
        <w:t xml:space="preserve">Расчет оценки обязательств и суммы резерва для оплаты отпусков оформляется </w:t>
      </w:r>
      <w:r w:rsidR="00812DDD" w:rsidRPr="00497952">
        <w:rPr>
          <w:sz w:val="24"/>
          <w:szCs w:val="24"/>
        </w:rPr>
        <w:t>по форме, приведенной в приложении № 25 к настоящей Учетной политике</w:t>
      </w:r>
      <w:r w:rsidR="00EE3F11" w:rsidRPr="00497952">
        <w:rPr>
          <w:sz w:val="24"/>
          <w:szCs w:val="24"/>
        </w:rPr>
        <w:t>, который подписыва</w:t>
      </w:r>
      <w:r w:rsidR="00812DDD" w:rsidRPr="00497952">
        <w:rPr>
          <w:sz w:val="24"/>
          <w:szCs w:val="24"/>
        </w:rPr>
        <w:t>ет</w:t>
      </w:r>
      <w:r w:rsidR="00EE3F11" w:rsidRPr="00497952">
        <w:rPr>
          <w:sz w:val="24"/>
          <w:szCs w:val="24"/>
        </w:rPr>
        <w:t xml:space="preserve"> лицо, ответственное за ведение учета.</w:t>
      </w:r>
      <w:bookmarkEnd w:id="11"/>
    </w:p>
    <w:p w:rsidR="00EE3F11" w:rsidRPr="00497952" w:rsidRDefault="00385848" w:rsidP="00385848">
      <w:pPr>
        <w:pStyle w:val="heading2normal"/>
        <w:numPr>
          <w:ilvl w:val="0"/>
          <w:numId w:val="0"/>
        </w:numPr>
        <w:ind w:left="482"/>
        <w:rPr>
          <w:sz w:val="24"/>
          <w:szCs w:val="24"/>
        </w:rPr>
      </w:pPr>
      <w:bookmarkStart w:id="12" w:name="_ref_1-75ec59b825df4b"/>
      <w:r w:rsidRPr="00497952">
        <w:rPr>
          <w:sz w:val="24"/>
          <w:szCs w:val="24"/>
        </w:rPr>
        <w:t xml:space="preserve">2.5. </w:t>
      </w:r>
      <w:r w:rsidR="00EE3F11" w:rsidRPr="00497952">
        <w:rPr>
          <w:sz w:val="24"/>
          <w:szCs w:val="24"/>
        </w:rPr>
        <w:t xml:space="preserve">Если рассчитанная величина резерва для оплаты отпусков больше суммы резерва, фактически учтенной на счете, резерв увеличивается на разницу между этими величинами. </w:t>
      </w:r>
      <w:proofErr w:type="spellStart"/>
      <w:r w:rsidR="00EE3F11" w:rsidRPr="00497952">
        <w:rPr>
          <w:sz w:val="24"/>
          <w:szCs w:val="24"/>
        </w:rPr>
        <w:t>Доначисленная</w:t>
      </w:r>
      <w:proofErr w:type="spellEnd"/>
      <w:r w:rsidR="00EE3F11" w:rsidRPr="00497952">
        <w:rPr>
          <w:sz w:val="24"/>
          <w:szCs w:val="24"/>
        </w:rPr>
        <w:t xml:space="preserve"> сумма резерва относится на расходы текущего финансового года.</w:t>
      </w:r>
      <w:bookmarkEnd w:id="12"/>
    </w:p>
    <w:p w:rsidR="00EE3F11" w:rsidRPr="00497952" w:rsidRDefault="00385848" w:rsidP="00385848">
      <w:pPr>
        <w:pStyle w:val="heading2normal"/>
        <w:numPr>
          <w:ilvl w:val="0"/>
          <w:numId w:val="0"/>
        </w:numPr>
        <w:ind w:left="482"/>
        <w:rPr>
          <w:sz w:val="24"/>
          <w:szCs w:val="24"/>
        </w:rPr>
      </w:pPr>
      <w:bookmarkStart w:id="13" w:name="_ref_1-b3219d39cb924f"/>
      <w:r w:rsidRPr="00497952">
        <w:rPr>
          <w:sz w:val="24"/>
          <w:szCs w:val="24"/>
        </w:rPr>
        <w:t xml:space="preserve">2.6. </w:t>
      </w:r>
      <w:r w:rsidR="00EE3F11" w:rsidRPr="00497952">
        <w:rPr>
          <w:sz w:val="24"/>
          <w:szCs w:val="24"/>
        </w:rPr>
        <w:t>Если рассчитанная величина резерва для оплаты отпусков меньше суммы резерва, фактически учтенной на счете, резерв уменьшается на разницу между этими величинами. Сумма уменьшения резерва относится на уменьшение расходов текущего финансового года.</w:t>
      </w:r>
      <w:bookmarkEnd w:id="13"/>
    </w:p>
    <w:p w:rsidR="00812DDD" w:rsidRPr="001B4305" w:rsidRDefault="00497952" w:rsidP="00497952">
      <w:pPr>
        <w:pStyle w:val="heading1normal"/>
        <w:numPr>
          <w:ilvl w:val="0"/>
          <w:numId w:val="0"/>
        </w:numPr>
        <w:ind w:left="482"/>
        <w:rPr>
          <w:sz w:val="24"/>
          <w:szCs w:val="24"/>
          <w:highlight w:val="yellow"/>
        </w:rPr>
      </w:pPr>
      <w:r>
        <w:rPr>
          <w:sz w:val="24"/>
          <w:szCs w:val="24"/>
        </w:rPr>
        <w:t xml:space="preserve">2.7 </w:t>
      </w:r>
      <w:r w:rsidR="00812DDD" w:rsidRPr="00497952">
        <w:rPr>
          <w:sz w:val="24"/>
          <w:szCs w:val="24"/>
        </w:rPr>
        <w:t>Стоимостная оценка объектов учета отложенных выплат персоналу подлежит пересмотру не реже чем на годовую отчетную дату и при необходимости подлежит корректировке до текущей обоснованной оценки.</w:t>
      </w:r>
    </w:p>
    <w:p w:rsidR="00812DDD" w:rsidRPr="001B4305" w:rsidRDefault="00812DDD" w:rsidP="00812DDD">
      <w:pPr>
        <w:rPr>
          <w:sz w:val="24"/>
          <w:szCs w:val="24"/>
        </w:rPr>
      </w:pPr>
    </w:p>
    <w:p w:rsidR="00EE3F11" w:rsidRPr="001B4305" w:rsidRDefault="00497952" w:rsidP="00385848">
      <w:pPr>
        <w:pStyle w:val="heading1normal"/>
        <w:numPr>
          <w:ilvl w:val="0"/>
          <w:numId w:val="0"/>
        </w:numPr>
        <w:ind w:left="482"/>
        <w:jc w:val="center"/>
        <w:rPr>
          <w:sz w:val="24"/>
          <w:szCs w:val="24"/>
        </w:rPr>
      </w:pPr>
      <w:r>
        <w:rPr>
          <w:b/>
          <w:sz w:val="24"/>
          <w:szCs w:val="24"/>
        </w:rPr>
        <w:t>3</w:t>
      </w:r>
      <w:r w:rsidR="00385848">
        <w:rPr>
          <w:b/>
          <w:sz w:val="24"/>
          <w:szCs w:val="24"/>
        </w:rPr>
        <w:t xml:space="preserve">. </w:t>
      </w:r>
      <w:bookmarkStart w:id="14" w:name="_ref_1-e7a490fbbf3748"/>
      <w:r w:rsidR="00EE3F11" w:rsidRPr="001B4305">
        <w:rPr>
          <w:b/>
          <w:sz w:val="24"/>
          <w:szCs w:val="24"/>
        </w:rPr>
        <w:t>Резерв для оплаты ф</w:t>
      </w:r>
      <w:r w:rsidR="00792D3F">
        <w:rPr>
          <w:b/>
          <w:sz w:val="24"/>
          <w:szCs w:val="24"/>
        </w:rPr>
        <w:t>актически осуществленных затрат</w:t>
      </w:r>
      <w:r w:rsidR="00EE3F11" w:rsidRPr="001B4305">
        <w:rPr>
          <w:sz w:val="24"/>
          <w:szCs w:val="24"/>
        </w:rPr>
        <w:br/>
      </w:r>
      <w:r w:rsidR="00EE3F11" w:rsidRPr="001B4305">
        <w:rPr>
          <w:b/>
          <w:sz w:val="24"/>
          <w:szCs w:val="24"/>
        </w:rPr>
        <w:t>по которым не поступили документы</w:t>
      </w:r>
      <w:bookmarkEnd w:id="14"/>
    </w:p>
    <w:p w:rsidR="00EE3F11" w:rsidRPr="001B4305" w:rsidRDefault="00497952" w:rsidP="00497952">
      <w:pPr>
        <w:pStyle w:val="heading2normal"/>
        <w:numPr>
          <w:ilvl w:val="0"/>
          <w:numId w:val="0"/>
        </w:numPr>
        <w:ind w:left="482"/>
        <w:rPr>
          <w:sz w:val="24"/>
          <w:szCs w:val="24"/>
        </w:rPr>
      </w:pPr>
      <w:bookmarkStart w:id="15" w:name="_ref_1-6b395b4cf9a743"/>
      <w:r>
        <w:rPr>
          <w:sz w:val="24"/>
          <w:szCs w:val="24"/>
        </w:rPr>
        <w:t xml:space="preserve">3.1 </w:t>
      </w:r>
      <w:r w:rsidR="00EE3F11" w:rsidRPr="001B4305">
        <w:rPr>
          <w:sz w:val="24"/>
          <w:szCs w:val="24"/>
        </w:rPr>
        <w:t>Резерв по расходам без документов создается в случае, когда расходы фактически осуществлены, однако по любым причинам соответствующие документы от контрагента не получены.</w:t>
      </w:r>
      <w:bookmarkEnd w:id="15"/>
    </w:p>
    <w:p w:rsidR="00EE3F11" w:rsidRPr="001B4305" w:rsidRDefault="00497952" w:rsidP="00497952">
      <w:pPr>
        <w:pStyle w:val="heading2normal"/>
        <w:numPr>
          <w:ilvl w:val="0"/>
          <w:numId w:val="0"/>
        </w:numPr>
        <w:ind w:left="482"/>
        <w:rPr>
          <w:sz w:val="24"/>
          <w:szCs w:val="24"/>
        </w:rPr>
      </w:pPr>
      <w:bookmarkStart w:id="16" w:name="_ref_1-e68f01e12fcc43"/>
      <w:r>
        <w:rPr>
          <w:sz w:val="24"/>
          <w:szCs w:val="24"/>
        </w:rPr>
        <w:t xml:space="preserve">3.2 </w:t>
      </w:r>
      <w:r w:rsidR="00EE3F11" w:rsidRPr="001B4305">
        <w:rPr>
          <w:sz w:val="24"/>
          <w:szCs w:val="24"/>
        </w:rPr>
        <w:t>Примеры расходов, по которым создается резерв:</w:t>
      </w:r>
      <w:bookmarkEnd w:id="16"/>
    </w:p>
    <w:p w:rsidR="00EE3F11" w:rsidRPr="001B4305" w:rsidRDefault="00EE3F11" w:rsidP="00EE3F11">
      <w:pPr>
        <w:rPr>
          <w:sz w:val="24"/>
          <w:szCs w:val="24"/>
        </w:rPr>
      </w:pPr>
      <w:r w:rsidRPr="001B4305">
        <w:rPr>
          <w:sz w:val="24"/>
          <w:szCs w:val="24"/>
        </w:rPr>
        <w:t xml:space="preserve">- расходы на электроэнергию, тепловую энергию, водоснабжение и т.п., по которым не поступили счета </w:t>
      </w:r>
      <w:proofErr w:type="spellStart"/>
      <w:r w:rsidRPr="001B4305">
        <w:rPr>
          <w:sz w:val="24"/>
          <w:szCs w:val="24"/>
        </w:rPr>
        <w:t>ресурсоснабжающих</w:t>
      </w:r>
      <w:proofErr w:type="spellEnd"/>
      <w:r w:rsidRPr="001B4305">
        <w:rPr>
          <w:sz w:val="24"/>
          <w:szCs w:val="24"/>
        </w:rPr>
        <w:t xml:space="preserve"> организаций;</w:t>
      </w:r>
    </w:p>
    <w:p w:rsidR="00EE3F11" w:rsidRPr="001B4305" w:rsidRDefault="00EE3F11" w:rsidP="00EE3F11">
      <w:pPr>
        <w:rPr>
          <w:sz w:val="24"/>
          <w:szCs w:val="24"/>
        </w:rPr>
      </w:pPr>
      <w:r w:rsidRPr="001B4305">
        <w:rPr>
          <w:sz w:val="24"/>
          <w:szCs w:val="24"/>
        </w:rPr>
        <w:t>- расходы в виде периодических платежей, если имеются основания для их осуществления, установленные нормативными актами и (или) договором;</w:t>
      </w:r>
    </w:p>
    <w:p w:rsidR="00EE3F11" w:rsidRPr="001B4305" w:rsidRDefault="00EE3F11" w:rsidP="00EE3F11">
      <w:pPr>
        <w:rPr>
          <w:sz w:val="24"/>
          <w:szCs w:val="24"/>
        </w:rPr>
      </w:pPr>
      <w:r w:rsidRPr="001B4305">
        <w:rPr>
          <w:sz w:val="24"/>
          <w:szCs w:val="24"/>
        </w:rPr>
        <w:t>- расходы в виде предстоящей оплаты за поставленные материальные ценности, сданные работы, предоставленные (потребленные) услуги, обусловленные обязанностью заказчика принять и исполнить денежное обязательство по результатам приемки поставленных товаров (выполненных работ, оказанных услуг), в случае оформления документа о приемке не в момент поставки товара (сдачи результатов работ, услуг)</w:t>
      </w:r>
      <w:r w:rsidR="00EC5333" w:rsidRPr="001B4305">
        <w:rPr>
          <w:sz w:val="24"/>
          <w:szCs w:val="24"/>
        </w:rPr>
        <w:t xml:space="preserve"> (п.302 Приказа № 157н, письмо Минфина России от 11.11.2022 № 02-06-07/110108, письмо Минфина РФ от 21.02.2023 № 02-06-10/15179)</w:t>
      </w:r>
      <w:r w:rsidRPr="001B4305">
        <w:rPr>
          <w:sz w:val="24"/>
          <w:szCs w:val="24"/>
        </w:rPr>
        <w:t>.</w:t>
      </w:r>
    </w:p>
    <w:p w:rsidR="00EE3F11" w:rsidRPr="001B4305" w:rsidRDefault="00497952" w:rsidP="00497952">
      <w:pPr>
        <w:pStyle w:val="heading2normal"/>
        <w:numPr>
          <w:ilvl w:val="0"/>
          <w:numId w:val="0"/>
        </w:numPr>
        <w:ind w:left="482"/>
        <w:rPr>
          <w:sz w:val="24"/>
          <w:szCs w:val="24"/>
        </w:rPr>
      </w:pPr>
      <w:bookmarkStart w:id="17" w:name="_ref_1-fd01dde8a24548"/>
      <w:r>
        <w:rPr>
          <w:sz w:val="24"/>
          <w:szCs w:val="24"/>
        </w:rPr>
        <w:t xml:space="preserve">3.3 </w:t>
      </w:r>
      <w:r w:rsidR="00EE3F11" w:rsidRPr="001B4305">
        <w:rPr>
          <w:sz w:val="24"/>
          <w:szCs w:val="24"/>
        </w:rPr>
        <w:t>Работник, ответственный за осуществление расходов и (или) за взаимодействие с соответствующим контрагентом, обязан сообщить лицу, ответственному за ведение учета и составление отчетности, о фактическом осуществлении расходов и об отсутствии документов контрагента не позднее рабочего дня, следующего за днем, когда документы должны были быть получены.</w:t>
      </w:r>
      <w:bookmarkEnd w:id="17"/>
    </w:p>
    <w:p w:rsidR="00EE3F11" w:rsidRPr="001B4305" w:rsidRDefault="00497952" w:rsidP="00497952">
      <w:pPr>
        <w:pStyle w:val="heading2normal"/>
        <w:numPr>
          <w:ilvl w:val="0"/>
          <w:numId w:val="0"/>
        </w:numPr>
        <w:ind w:left="482"/>
        <w:rPr>
          <w:sz w:val="24"/>
          <w:szCs w:val="24"/>
        </w:rPr>
      </w:pPr>
      <w:bookmarkStart w:id="18" w:name="_ref_1-08b653ee74cd4e"/>
      <w:r>
        <w:rPr>
          <w:sz w:val="24"/>
          <w:szCs w:val="24"/>
        </w:rPr>
        <w:lastRenderedPageBreak/>
        <w:t xml:space="preserve">3.4 </w:t>
      </w:r>
      <w:r w:rsidR="00EE3F11" w:rsidRPr="001B4305">
        <w:rPr>
          <w:sz w:val="24"/>
          <w:szCs w:val="24"/>
        </w:rPr>
        <w:t>Резерв создается в сумме, отражающей наиболее достоверную денежную оценку расходов, необходимых для расчетов с контрагентом.</w:t>
      </w:r>
      <w:bookmarkEnd w:id="18"/>
    </w:p>
    <w:p w:rsidR="00EE3F11" w:rsidRPr="001B4305" w:rsidRDefault="00497952" w:rsidP="00497952">
      <w:pPr>
        <w:pStyle w:val="heading2normal"/>
        <w:numPr>
          <w:ilvl w:val="0"/>
          <w:numId w:val="0"/>
        </w:numPr>
        <w:ind w:left="482"/>
        <w:rPr>
          <w:sz w:val="24"/>
          <w:szCs w:val="24"/>
        </w:rPr>
      </w:pPr>
      <w:bookmarkStart w:id="19" w:name="_ref_1-641a937ec26341"/>
      <w:r>
        <w:rPr>
          <w:sz w:val="24"/>
          <w:szCs w:val="24"/>
        </w:rPr>
        <w:t xml:space="preserve">3.5 </w:t>
      </w:r>
      <w:r w:rsidR="00EE3F11" w:rsidRPr="001B4305">
        <w:rPr>
          <w:sz w:val="24"/>
          <w:szCs w:val="24"/>
        </w:rPr>
        <w:t>Наиболее достоверная оценка расходов представляет собой величину, необходимую непосредственно для исполнения (погашения) обязательства перед контрагентом по состоя</w:t>
      </w:r>
      <w:r w:rsidR="00EC5333" w:rsidRPr="001B4305">
        <w:rPr>
          <w:sz w:val="24"/>
          <w:szCs w:val="24"/>
        </w:rPr>
        <w:t>нию на отчетную дату</w:t>
      </w:r>
      <w:r w:rsidR="00EE3F11" w:rsidRPr="001B4305">
        <w:rPr>
          <w:sz w:val="24"/>
          <w:szCs w:val="24"/>
        </w:rPr>
        <w:t>.</w:t>
      </w:r>
      <w:bookmarkEnd w:id="19"/>
    </w:p>
    <w:p w:rsidR="00EE3F11" w:rsidRPr="001B4305" w:rsidRDefault="00497952" w:rsidP="00497952">
      <w:pPr>
        <w:pStyle w:val="heading2normal"/>
        <w:numPr>
          <w:ilvl w:val="0"/>
          <w:numId w:val="0"/>
        </w:numPr>
        <w:ind w:left="482"/>
        <w:rPr>
          <w:sz w:val="24"/>
          <w:szCs w:val="24"/>
        </w:rPr>
      </w:pPr>
      <w:bookmarkStart w:id="20" w:name="_ref_1-759fc1845ae04f"/>
      <w:r>
        <w:rPr>
          <w:sz w:val="24"/>
          <w:szCs w:val="24"/>
        </w:rPr>
        <w:t xml:space="preserve">3.6 </w:t>
      </w:r>
      <w:r w:rsidR="00EE3F11" w:rsidRPr="001B4305">
        <w:rPr>
          <w:sz w:val="24"/>
          <w:szCs w:val="24"/>
        </w:rPr>
        <w:t>Величина создаваемого резерва</w:t>
      </w:r>
      <w:r w:rsidR="001B4305" w:rsidRPr="001B4305">
        <w:rPr>
          <w:sz w:val="24"/>
          <w:szCs w:val="24"/>
        </w:rPr>
        <w:t>, в части коммунальных услуг</w:t>
      </w:r>
      <w:r w:rsidR="00EE3F11" w:rsidRPr="001B4305">
        <w:rPr>
          <w:sz w:val="24"/>
          <w:szCs w:val="24"/>
        </w:rPr>
        <w:t xml:space="preserve"> определяется </w:t>
      </w:r>
      <w:r w:rsidR="001B4305" w:rsidRPr="001B4305">
        <w:rPr>
          <w:sz w:val="24"/>
          <w:szCs w:val="24"/>
        </w:rPr>
        <w:t>специалистами планово-экономической службы с оформлением справки</w:t>
      </w:r>
      <w:r w:rsidR="00EE3F11" w:rsidRPr="001B4305">
        <w:rPr>
          <w:sz w:val="24"/>
          <w:szCs w:val="24"/>
        </w:rPr>
        <w:t>.</w:t>
      </w:r>
      <w:bookmarkEnd w:id="20"/>
    </w:p>
    <w:p w:rsidR="00EE3F11" w:rsidRPr="001B4305" w:rsidRDefault="00497952" w:rsidP="00497952">
      <w:pPr>
        <w:pStyle w:val="heading2normal"/>
        <w:numPr>
          <w:ilvl w:val="0"/>
          <w:numId w:val="0"/>
        </w:numPr>
        <w:ind w:left="482"/>
        <w:rPr>
          <w:sz w:val="24"/>
          <w:szCs w:val="24"/>
        </w:rPr>
      </w:pPr>
      <w:bookmarkStart w:id="21" w:name="_ref_1-f3488594f5e04d"/>
      <w:r>
        <w:rPr>
          <w:sz w:val="24"/>
          <w:szCs w:val="24"/>
        </w:rPr>
        <w:t xml:space="preserve">3.7 </w:t>
      </w:r>
      <w:r w:rsidR="00EE3F11" w:rsidRPr="001B4305">
        <w:rPr>
          <w:sz w:val="24"/>
          <w:szCs w:val="24"/>
        </w:rPr>
        <w:t>На основании поступивших от контрагента документов фактические расходы отражаются следующим образом:</w:t>
      </w:r>
      <w:bookmarkEnd w:id="21"/>
    </w:p>
    <w:p w:rsidR="00EE3F11" w:rsidRPr="001B4305" w:rsidRDefault="00EE3F11" w:rsidP="00EE3F11">
      <w:pPr>
        <w:rPr>
          <w:sz w:val="24"/>
          <w:szCs w:val="24"/>
        </w:rPr>
      </w:pPr>
      <w:r w:rsidRPr="001B4305">
        <w:rPr>
          <w:sz w:val="24"/>
          <w:szCs w:val="24"/>
        </w:rPr>
        <w:t>- если сумма фактических расходов меньше величины созданного резерва, то расходы относятся полностью за счет резерва, а оставшаяся величина резерва списывается на уменьшение расходов текущего финансового года;</w:t>
      </w:r>
    </w:p>
    <w:p w:rsidR="00EE3F11" w:rsidRDefault="00EE3F11" w:rsidP="00EE3F11">
      <w:pPr>
        <w:rPr>
          <w:sz w:val="24"/>
          <w:szCs w:val="24"/>
        </w:rPr>
      </w:pPr>
      <w:r w:rsidRPr="001B4305">
        <w:rPr>
          <w:sz w:val="24"/>
          <w:szCs w:val="24"/>
        </w:rPr>
        <w:t>- если сумма фактических расходов превышает величину созданного резерва, то расходы относятся за счет резерва в полной сумме резерва, а оставшаяся величина расходов относится за счет расходов текущего финансового года.</w:t>
      </w:r>
    </w:p>
    <w:p w:rsidR="00385848" w:rsidRPr="001B4305" w:rsidRDefault="00385848" w:rsidP="00EE3F11">
      <w:pPr>
        <w:rPr>
          <w:sz w:val="24"/>
          <w:szCs w:val="24"/>
        </w:rPr>
      </w:pPr>
    </w:p>
    <w:p w:rsidR="00EE3F11" w:rsidRPr="00497952" w:rsidRDefault="00EE3F11" w:rsidP="00497952">
      <w:pPr>
        <w:pStyle w:val="heading1normal"/>
        <w:numPr>
          <w:ilvl w:val="0"/>
          <w:numId w:val="4"/>
        </w:numPr>
        <w:jc w:val="center"/>
        <w:rPr>
          <w:sz w:val="24"/>
          <w:szCs w:val="24"/>
        </w:rPr>
      </w:pPr>
      <w:bookmarkStart w:id="22" w:name="_ref_1-e950954647584a"/>
      <w:r w:rsidRPr="00497952">
        <w:rPr>
          <w:b/>
          <w:sz w:val="24"/>
          <w:szCs w:val="24"/>
        </w:rPr>
        <w:t>Резерв для оплаты возникающих претензий и исков</w:t>
      </w:r>
      <w:bookmarkEnd w:id="22"/>
    </w:p>
    <w:p w:rsidR="00EE3F11" w:rsidRPr="001B4305" w:rsidRDefault="00EE3F11" w:rsidP="00EE3F11">
      <w:pPr>
        <w:pStyle w:val="heading2normal"/>
        <w:rPr>
          <w:sz w:val="24"/>
          <w:szCs w:val="24"/>
        </w:rPr>
      </w:pPr>
      <w:bookmarkStart w:id="23" w:name="_ref_1-95f71c9f79234e"/>
      <w:r w:rsidRPr="001B4305">
        <w:rPr>
          <w:sz w:val="24"/>
          <w:szCs w:val="24"/>
        </w:rPr>
        <w:t>Резерв по претензиям, искам признается на основании предъявленных претензий, исков в следующем порядке:</w:t>
      </w:r>
      <w:bookmarkEnd w:id="23"/>
    </w:p>
    <w:p w:rsidR="00EE3F11" w:rsidRPr="001B4305" w:rsidRDefault="00EE3F11" w:rsidP="00EE3F11">
      <w:pPr>
        <w:rPr>
          <w:sz w:val="24"/>
          <w:szCs w:val="24"/>
        </w:rPr>
      </w:pPr>
      <w:r w:rsidRPr="001B4305">
        <w:rPr>
          <w:sz w:val="24"/>
          <w:szCs w:val="24"/>
        </w:rPr>
        <w:t>- по оспоримым претензионным требованиям, по которым предполагается досудебное урегулирование, - на дату получения претензионного требования;</w:t>
      </w:r>
    </w:p>
    <w:p w:rsidR="00EE3F11" w:rsidRPr="001B4305" w:rsidRDefault="00EE3F11" w:rsidP="00EE3F11">
      <w:pPr>
        <w:rPr>
          <w:sz w:val="24"/>
          <w:szCs w:val="24"/>
        </w:rPr>
      </w:pPr>
      <w:r w:rsidRPr="001B4305">
        <w:rPr>
          <w:sz w:val="24"/>
          <w:szCs w:val="24"/>
        </w:rPr>
        <w:t>- по оспоримым исковым требованиям, по которым не предполагается досудебное урегулирование, - на дату уведомления о принятии иска к судебному производству.</w:t>
      </w:r>
    </w:p>
    <w:p w:rsidR="00EE3F11" w:rsidRPr="001B4305" w:rsidRDefault="00EE3F11" w:rsidP="00EE3F11">
      <w:pPr>
        <w:pStyle w:val="heading2normal"/>
        <w:rPr>
          <w:sz w:val="24"/>
          <w:szCs w:val="24"/>
        </w:rPr>
      </w:pPr>
      <w:bookmarkStart w:id="24" w:name="_ref_1-13b5228ade4045"/>
      <w:r w:rsidRPr="001B4305">
        <w:rPr>
          <w:sz w:val="24"/>
          <w:szCs w:val="24"/>
        </w:rPr>
        <w:t>Размер резерва по претензиям, искам признается в полной сумме претензионных требований и исков.</w:t>
      </w:r>
      <w:bookmarkEnd w:id="24"/>
    </w:p>
    <w:p w:rsidR="00EE3F11" w:rsidRPr="001B4305" w:rsidRDefault="00EE3F11" w:rsidP="00EE3F11">
      <w:pPr>
        <w:pStyle w:val="heading2normal"/>
        <w:rPr>
          <w:sz w:val="24"/>
          <w:szCs w:val="24"/>
        </w:rPr>
      </w:pPr>
      <w:bookmarkStart w:id="25" w:name="_ref_1-ae2bc68a7ab34c"/>
      <w:r w:rsidRPr="001B4305">
        <w:rPr>
          <w:sz w:val="24"/>
          <w:szCs w:val="24"/>
        </w:rPr>
        <w:t>В случае избыточности суммы признанного резерва или в случае прекращения выполнения условий признания резерва, неиспользованная сумма резерва списывается с отнесением на уменьшение расходов текущего периода.</w:t>
      </w:r>
      <w:bookmarkEnd w:id="25"/>
    </w:p>
    <w:p w:rsidR="00EE3F11" w:rsidRPr="001B4305" w:rsidRDefault="00EE3F11" w:rsidP="00EE3F11">
      <w:pPr>
        <w:pStyle w:val="heading2normal"/>
        <w:rPr>
          <w:sz w:val="24"/>
          <w:szCs w:val="24"/>
        </w:rPr>
      </w:pPr>
      <w:bookmarkStart w:id="26" w:name="_ref_1-16968e59050c47"/>
      <w:r w:rsidRPr="001B4305">
        <w:rPr>
          <w:sz w:val="24"/>
          <w:szCs w:val="24"/>
        </w:rPr>
        <w:t>В случае недостаточности суммы признанного резерва разница между суммой признанного резерва и затратами по исполнению претензий, рисков признается расходами текущего периода.</w:t>
      </w:r>
      <w:bookmarkEnd w:id="26"/>
    </w:p>
    <w:p w:rsidR="00EE3F11" w:rsidRDefault="00EE3F11" w:rsidP="00EE3F11"/>
    <w:p w:rsidR="00385848" w:rsidRPr="00385848" w:rsidRDefault="00385848" w:rsidP="00385848">
      <w:pPr>
        <w:pStyle w:val="heading1normal"/>
        <w:jc w:val="center"/>
        <w:rPr>
          <w:b/>
        </w:rPr>
      </w:pPr>
      <w:r w:rsidRPr="00385848">
        <w:rPr>
          <w:b/>
        </w:rPr>
        <w:t>Резерв по сомнительным долгам</w:t>
      </w:r>
    </w:p>
    <w:p w:rsidR="00385848" w:rsidRPr="00352351" w:rsidRDefault="00385848" w:rsidP="00385848">
      <w:pPr>
        <w:autoSpaceDE w:val="0"/>
        <w:autoSpaceDN w:val="0"/>
        <w:adjustRightInd w:val="0"/>
        <w:spacing w:after="0" w:line="240" w:lineRule="auto"/>
        <w:ind w:firstLine="567"/>
        <w:rPr>
          <w:sz w:val="24"/>
          <w:szCs w:val="24"/>
        </w:rPr>
      </w:pPr>
      <w:r w:rsidRPr="00352351">
        <w:rPr>
          <w:sz w:val="24"/>
          <w:szCs w:val="24"/>
        </w:rPr>
        <w:t xml:space="preserve"> </w:t>
      </w:r>
      <w:r>
        <w:rPr>
          <w:sz w:val="24"/>
          <w:szCs w:val="24"/>
        </w:rPr>
        <w:t xml:space="preserve">5.1 Резерв по сомнительным долгам </w:t>
      </w:r>
      <w:r w:rsidRPr="00352351">
        <w:rPr>
          <w:sz w:val="24"/>
          <w:szCs w:val="24"/>
        </w:rPr>
        <w:t xml:space="preserve">создавать в отношении дебиторской задолженности, по которой долг признан сомнительным (п. 11 СГС «Доходы»). Резерв создается по решению комиссии по поступлению и выбытию активов на основании документального подтверждения неопределенности относительно получения экономических выгод и полезного потенциала. </w:t>
      </w:r>
    </w:p>
    <w:p w:rsidR="00385848" w:rsidRPr="00352351" w:rsidRDefault="00385848" w:rsidP="00385848">
      <w:pPr>
        <w:autoSpaceDE w:val="0"/>
        <w:autoSpaceDN w:val="0"/>
        <w:adjustRightInd w:val="0"/>
        <w:spacing w:after="0" w:line="240" w:lineRule="auto"/>
        <w:ind w:firstLine="567"/>
        <w:rPr>
          <w:sz w:val="24"/>
          <w:szCs w:val="24"/>
        </w:rPr>
      </w:pPr>
      <w:r>
        <w:rPr>
          <w:sz w:val="24"/>
          <w:szCs w:val="24"/>
        </w:rPr>
        <w:t xml:space="preserve">5.2. </w:t>
      </w:r>
      <w:r w:rsidRPr="00352351">
        <w:rPr>
          <w:sz w:val="24"/>
          <w:szCs w:val="24"/>
        </w:rPr>
        <w:t xml:space="preserve">Если в отношении сомнительной задолженности принято решение о признании ее безнадежной к взысканию, то сомнительный долг списывается с учета с одновременным </w:t>
      </w:r>
      <w:r w:rsidRPr="00352351">
        <w:rPr>
          <w:sz w:val="24"/>
          <w:szCs w:val="24"/>
        </w:rPr>
        <w:lastRenderedPageBreak/>
        <w:t>уменьшением доходов текущего отчетного периода (уменьшением резерва по сомнительным долгам).</w:t>
      </w:r>
      <w:bookmarkStart w:id="27" w:name="_GoBack"/>
      <w:bookmarkEnd w:id="27"/>
    </w:p>
    <w:sectPr w:rsidR="00385848" w:rsidRPr="00352351">
      <w:headerReference w:type="default" r:id="rId7"/>
      <w:footerReference w:type="default" r:id="rId8"/>
      <w:footerReference w:type="firs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CE3" w:rsidRDefault="005E3CE3">
      <w:pPr>
        <w:spacing w:before="0" w:after="0" w:line="240" w:lineRule="auto"/>
      </w:pPr>
      <w:r>
        <w:separator/>
      </w:r>
    </w:p>
  </w:endnote>
  <w:endnote w:type="continuationSeparator" w:id="0">
    <w:p w:rsidR="005E3CE3" w:rsidRDefault="005E3C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5E3CE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5E3CE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CE3" w:rsidRDefault="005E3CE3">
      <w:pPr>
        <w:spacing w:before="0" w:after="0" w:line="240" w:lineRule="auto"/>
      </w:pPr>
      <w:r>
        <w:separator/>
      </w:r>
    </w:p>
  </w:footnote>
  <w:footnote w:type="continuationSeparator" w:id="0">
    <w:p w:rsidR="005E3CE3" w:rsidRDefault="005E3CE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588" w:rsidRDefault="005E3C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A110A4"/>
    <w:multiLevelType w:val="singleLevel"/>
    <w:tmpl w:val="00000000"/>
    <w:lvl w:ilvl="0">
      <w:start w:val="1"/>
      <w:numFmt w:val="bullet"/>
      <w:suff w:val="space"/>
      <w:lvlText w:val="-"/>
      <w:lvlJc w:val="left"/>
      <w:pPr>
        <w:ind w:left="0" w:firstLine="0"/>
      </w:pPr>
    </w:lvl>
  </w:abstractNum>
  <w:abstractNum w:abstractNumId="1" w15:restartNumberingAfterBreak="0">
    <w:nsid w:val="4F3F7700"/>
    <w:multiLevelType w:val="multilevel"/>
    <w:tmpl w:val="B0C650BA"/>
    <w:lvl w:ilvl="0">
      <w:start w:val="1"/>
      <w:numFmt w:val="decimal"/>
      <w:pStyle w:val="heading1normal"/>
      <w:suff w:val="space"/>
      <w:lvlText w:val="%1."/>
      <w:lvlJc w:val="left"/>
      <w:rPr>
        <w:rFonts w:hint="default"/>
        <w:b w:val="0"/>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B32"/>
    <w:rsid w:val="001B4305"/>
    <w:rsid w:val="00385848"/>
    <w:rsid w:val="00474FFB"/>
    <w:rsid w:val="00497952"/>
    <w:rsid w:val="005E3CE3"/>
    <w:rsid w:val="0070380A"/>
    <w:rsid w:val="00744926"/>
    <w:rsid w:val="00792D3F"/>
    <w:rsid w:val="007B0B32"/>
    <w:rsid w:val="00812DDD"/>
    <w:rsid w:val="00D4037A"/>
    <w:rsid w:val="00E36982"/>
    <w:rsid w:val="00EC5333"/>
    <w:rsid w:val="00EE3F11"/>
    <w:rsid w:val="00F23FF8"/>
    <w:rsid w:val="00F273B7"/>
    <w:rsid w:val="00F41421"/>
    <w:rsid w:val="00FA0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96B58F-243D-4517-9C80-170BA5769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3F11"/>
    <w:pPr>
      <w:spacing w:before="120" w:after="120" w:line="276" w:lineRule="auto"/>
      <w:ind w:firstLine="482"/>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EE3F11"/>
    <w:pPr>
      <w:spacing w:before="120" w:after="120" w:line="276" w:lineRule="auto"/>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EE3F11"/>
    <w:pPr>
      <w:numPr>
        <w:numId w:val="1"/>
      </w:numPr>
      <w:outlineLvl w:val="0"/>
    </w:pPr>
  </w:style>
  <w:style w:type="paragraph" w:customStyle="1" w:styleId="heading2normal">
    <w:name w:val="heading 2 normal"/>
    <w:aliases w:val="Заголовок 2 Обычный"/>
    <w:basedOn w:val="a"/>
    <w:next w:val="a"/>
    <w:link w:val="2"/>
    <w:uiPriority w:val="9"/>
    <w:qFormat/>
    <w:rsid w:val="00EE3F11"/>
    <w:pPr>
      <w:numPr>
        <w:ilvl w:val="1"/>
        <w:numId w:val="1"/>
      </w:numPr>
      <w:outlineLvl w:val="1"/>
    </w:pPr>
  </w:style>
  <w:style w:type="paragraph" w:customStyle="1" w:styleId="heading3normal">
    <w:name w:val="heading 3 normal"/>
    <w:aliases w:val="Заголовок 3 Обычный"/>
    <w:basedOn w:val="a"/>
    <w:next w:val="a"/>
    <w:uiPriority w:val="9"/>
    <w:qFormat/>
    <w:rsid w:val="00EE3F11"/>
    <w:pPr>
      <w:numPr>
        <w:ilvl w:val="2"/>
        <w:numId w:val="1"/>
      </w:numPr>
      <w:outlineLvl w:val="2"/>
    </w:pPr>
  </w:style>
  <w:style w:type="paragraph" w:customStyle="1" w:styleId="heading4normal">
    <w:name w:val="heading 4 normal"/>
    <w:aliases w:val="Заголовок 4 Обычный"/>
    <w:basedOn w:val="a"/>
    <w:next w:val="a"/>
    <w:uiPriority w:val="9"/>
    <w:qFormat/>
    <w:rsid w:val="00EE3F11"/>
    <w:pPr>
      <w:numPr>
        <w:ilvl w:val="3"/>
        <w:numId w:val="1"/>
      </w:numPr>
      <w:outlineLvl w:val="3"/>
    </w:pPr>
  </w:style>
  <w:style w:type="paragraph" w:customStyle="1" w:styleId="heading5normal">
    <w:name w:val="heading 5 normal"/>
    <w:aliases w:val="Заголовок 5 Обычный"/>
    <w:basedOn w:val="a"/>
    <w:next w:val="a"/>
    <w:uiPriority w:val="9"/>
    <w:qFormat/>
    <w:rsid w:val="00EE3F11"/>
    <w:pPr>
      <w:numPr>
        <w:ilvl w:val="4"/>
        <w:numId w:val="1"/>
      </w:numPr>
      <w:outlineLvl w:val="4"/>
    </w:pPr>
  </w:style>
  <w:style w:type="paragraph" w:customStyle="1" w:styleId="heading6normal">
    <w:name w:val="heading 6 normal"/>
    <w:aliases w:val="Заголовок 6 Обычный"/>
    <w:basedOn w:val="a"/>
    <w:next w:val="a"/>
    <w:uiPriority w:val="9"/>
    <w:qFormat/>
    <w:rsid w:val="00EE3F11"/>
    <w:pPr>
      <w:numPr>
        <w:ilvl w:val="5"/>
        <w:numId w:val="1"/>
      </w:numPr>
      <w:outlineLvl w:val="5"/>
    </w:pPr>
  </w:style>
  <w:style w:type="paragraph" w:customStyle="1" w:styleId="heading7normal">
    <w:name w:val="heading 7 normal"/>
    <w:aliases w:val="Заголовок 7 Обычный"/>
    <w:basedOn w:val="a"/>
    <w:next w:val="a"/>
    <w:uiPriority w:val="9"/>
    <w:qFormat/>
    <w:rsid w:val="00EE3F11"/>
    <w:pPr>
      <w:numPr>
        <w:ilvl w:val="6"/>
        <w:numId w:val="1"/>
      </w:numPr>
      <w:outlineLvl w:val="6"/>
    </w:pPr>
  </w:style>
  <w:style w:type="paragraph" w:customStyle="1" w:styleId="heading8normal">
    <w:name w:val="heading 8 normal"/>
    <w:aliases w:val="Заголовок 8 Обычный"/>
    <w:basedOn w:val="a"/>
    <w:next w:val="a"/>
    <w:uiPriority w:val="9"/>
    <w:qFormat/>
    <w:rsid w:val="00EE3F11"/>
    <w:pPr>
      <w:numPr>
        <w:ilvl w:val="7"/>
        <w:numId w:val="1"/>
      </w:numPr>
      <w:outlineLvl w:val="7"/>
    </w:pPr>
  </w:style>
  <w:style w:type="paragraph" w:customStyle="1" w:styleId="heading9normal">
    <w:name w:val="heading 9 normal"/>
    <w:aliases w:val="Заголовок 9 Обычный"/>
    <w:basedOn w:val="a"/>
    <w:next w:val="a"/>
    <w:uiPriority w:val="9"/>
    <w:qFormat/>
    <w:rsid w:val="00EE3F11"/>
    <w:pPr>
      <w:numPr>
        <w:ilvl w:val="8"/>
        <w:numId w:val="1"/>
      </w:numPr>
      <w:outlineLvl w:val="8"/>
    </w:pPr>
  </w:style>
  <w:style w:type="character" w:customStyle="1" w:styleId="2">
    <w:name w:val="Заголовок 2 Знак"/>
    <w:basedOn w:val="a0"/>
    <w:link w:val="heading2normal"/>
    <w:uiPriority w:val="9"/>
    <w:rsid w:val="00EE3F11"/>
    <w:rPr>
      <w:rFonts w:ascii="Times New Roman" w:eastAsia="Times New Roman" w:hAnsi="Times New Roman" w:cs="Times New Roman"/>
      <w:lang w:eastAsia="ru-RU"/>
    </w:rPr>
  </w:style>
  <w:style w:type="paragraph" w:styleId="a3">
    <w:name w:val="Title"/>
    <w:aliases w:val="Текст сноски Знак"/>
    <w:basedOn w:val="a"/>
    <w:next w:val="a"/>
    <w:link w:val="a4"/>
    <w:uiPriority w:val="10"/>
    <w:qFormat/>
    <w:rsid w:val="00EE3F11"/>
    <w:pPr>
      <w:keepNext/>
      <w:keepLines/>
      <w:spacing w:after="300" w:line="240" w:lineRule="auto"/>
      <w:ind w:firstLine="0"/>
      <w:contextualSpacing/>
      <w:jc w:val="center"/>
      <w:outlineLvl w:val="0"/>
    </w:pPr>
    <w:rPr>
      <w:b/>
      <w:spacing w:val="5"/>
      <w:kern w:val="28"/>
      <w:sz w:val="28"/>
      <w:szCs w:val="52"/>
    </w:rPr>
  </w:style>
  <w:style w:type="character" w:customStyle="1" w:styleId="a4">
    <w:name w:val="Название Знак"/>
    <w:aliases w:val="Текст сноски Знак Знак"/>
    <w:basedOn w:val="a0"/>
    <w:link w:val="a3"/>
    <w:uiPriority w:val="10"/>
    <w:rsid w:val="00EE3F11"/>
    <w:rPr>
      <w:rFonts w:ascii="Times New Roman" w:eastAsia="Times New Roman" w:hAnsi="Times New Roman" w:cs="Times New Roman"/>
      <w:b/>
      <w:spacing w:val="5"/>
      <w:kern w:val="28"/>
      <w:sz w:val="28"/>
      <w:szCs w:val="52"/>
      <w:lang w:eastAsia="ru-RU"/>
    </w:rPr>
  </w:style>
  <w:style w:type="paragraph" w:styleId="a5">
    <w:name w:val="List Paragraph"/>
    <w:basedOn w:val="a"/>
    <w:uiPriority w:val="34"/>
    <w:qFormat/>
    <w:rsid w:val="00EE3F11"/>
    <w:pPr>
      <w:contextualSpacing/>
      <w:jc w:val="left"/>
    </w:pPr>
  </w:style>
  <w:style w:type="paragraph" w:styleId="a6">
    <w:name w:val="header"/>
    <w:basedOn w:val="a"/>
    <w:link w:val="a7"/>
    <w:uiPriority w:val="99"/>
    <w:semiHidden/>
    <w:unhideWhenUsed/>
    <w:rsid w:val="00EE3F11"/>
    <w:pPr>
      <w:tabs>
        <w:tab w:val="center" w:pos="4677"/>
        <w:tab w:val="right" w:pos="9355"/>
      </w:tabs>
      <w:spacing w:before="0" w:after="0" w:line="240" w:lineRule="auto"/>
      <w:jc w:val="center"/>
    </w:pPr>
    <w:rPr>
      <w:sz w:val="16"/>
      <w:szCs w:val="20"/>
    </w:rPr>
  </w:style>
  <w:style w:type="character" w:customStyle="1" w:styleId="a7">
    <w:name w:val="Верхний колонтитул Знак"/>
    <w:basedOn w:val="a0"/>
    <w:link w:val="a6"/>
    <w:uiPriority w:val="99"/>
    <w:semiHidden/>
    <w:rsid w:val="00EE3F11"/>
    <w:rPr>
      <w:rFonts w:ascii="Times New Roman" w:eastAsia="Times New Roman" w:hAnsi="Times New Roman" w:cs="Times New Roman"/>
      <w:sz w:val="16"/>
      <w:szCs w:val="20"/>
      <w:lang w:eastAsia="ru-RU"/>
    </w:rPr>
  </w:style>
  <w:style w:type="paragraph" w:styleId="a8">
    <w:name w:val="footer"/>
    <w:basedOn w:val="a"/>
    <w:link w:val="a9"/>
    <w:uiPriority w:val="99"/>
    <w:semiHidden/>
    <w:unhideWhenUsed/>
    <w:rsid w:val="00EE3F11"/>
    <w:pPr>
      <w:tabs>
        <w:tab w:val="center" w:pos="4677"/>
        <w:tab w:val="right" w:pos="9355"/>
      </w:tabs>
      <w:spacing w:before="0" w:after="0" w:line="240" w:lineRule="auto"/>
      <w:jc w:val="center"/>
    </w:pPr>
    <w:rPr>
      <w:sz w:val="16"/>
      <w:szCs w:val="20"/>
    </w:rPr>
  </w:style>
  <w:style w:type="character" w:customStyle="1" w:styleId="a9">
    <w:name w:val="Нижний колонтитул Знак"/>
    <w:basedOn w:val="a0"/>
    <w:link w:val="a8"/>
    <w:uiPriority w:val="99"/>
    <w:semiHidden/>
    <w:rsid w:val="00EE3F11"/>
    <w:rPr>
      <w:rFonts w:ascii="Times New Roman" w:eastAsia="Times New Roman" w:hAnsi="Times New Roman" w:cs="Times New Roman"/>
      <w:sz w:val="16"/>
      <w:szCs w:val="20"/>
      <w:lang w:eastAsia="ru-RU"/>
    </w:rPr>
  </w:style>
  <w:style w:type="character" w:styleId="aa">
    <w:name w:val="Hyperlink"/>
    <w:unhideWhenUsed/>
    <w:rsid w:val="00EE3F11"/>
    <w:rPr>
      <w:color w:val="0000FF"/>
      <w:u w:val="single"/>
    </w:rPr>
  </w:style>
  <w:style w:type="paragraph" w:styleId="ab">
    <w:name w:val="Balloon Text"/>
    <w:basedOn w:val="a"/>
    <w:link w:val="ac"/>
    <w:uiPriority w:val="99"/>
    <w:semiHidden/>
    <w:unhideWhenUsed/>
    <w:rsid w:val="00812DDD"/>
    <w:pPr>
      <w:spacing w:before="0"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12DD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4</Pages>
  <Words>1045</Words>
  <Characters>5962</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 Зиберт</dc:creator>
  <cp:keywords/>
  <dc:description/>
  <cp:lastModifiedBy>Наталья Н. Зиберт</cp:lastModifiedBy>
  <cp:revision>9</cp:revision>
  <cp:lastPrinted>2024-12-02T09:18:00Z</cp:lastPrinted>
  <dcterms:created xsi:type="dcterms:W3CDTF">2024-11-30T05:23:00Z</dcterms:created>
  <dcterms:modified xsi:type="dcterms:W3CDTF">2026-06-22T07:10:00Z</dcterms:modified>
</cp:coreProperties>
</file>